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42E48BF0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B030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9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14F7C68A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204C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8F7E9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D91C2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D91C2C" w:rsidRPr="00D91C2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para la contratación de la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</w:t>
      </w:r>
      <w:r w:rsidR="006725BF">
        <w:rPr>
          <w:rFonts w:ascii="Arial" w:eastAsia="Times New Roman" w:hAnsi="Arial" w:cs="Times New Roman"/>
          <w:sz w:val="20"/>
          <w:szCs w:val="20"/>
          <w:lang w:val="es-ES" w:eastAsia="es-ES"/>
        </w:rPr>
        <w:t>bra pública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D91C2C">
        <w:rPr>
          <w:rFonts w:ascii="Arial" w:eastAsia="Times New Roman" w:hAnsi="Arial" w:cs="Times New Roman"/>
          <w:sz w:val="20"/>
          <w:szCs w:val="20"/>
          <w:lang w:val="es-ES" w:eastAsia="es-ES"/>
        </w:rPr>
        <w:t>en la modalidad de precios unitarios y tiempo determinado relativa a</w:t>
      </w:r>
      <w:bookmarkEnd w:id="1"/>
      <w:r w:rsidR="003B7D1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 </w:t>
      </w:r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3B7D1C" w:rsidRPr="003B7D1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 e instalación de una lona retráctil en la Dirección General de Justicia TV, Canal del Poder Judicial de la Federación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48F8F6" w14:textId="77777777" w:rsidR="006F5C91" w:rsidRDefault="006F5C91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649D19B" w14:textId="77777777" w:rsidR="006F5C91" w:rsidRPr="00DC4B08" w:rsidRDefault="006F5C91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A85A43F" w14:textId="77777777" w:rsidR="006F5C91" w:rsidRDefault="006F5C9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58FAD9E2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0290E76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</w:t>
      </w:r>
      <w:r w:rsidR="00D91C2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3B7D1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E94F8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D91C2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para la contratación de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F0241D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o</w:t>
      </w:r>
      <w:r w:rsidR="00F0241D">
        <w:rPr>
          <w:rFonts w:ascii="Arial" w:eastAsia="Times New Roman" w:hAnsi="Arial" w:cs="Times New Roman"/>
          <w:sz w:val="20"/>
          <w:szCs w:val="20"/>
          <w:lang w:val="es-ES" w:eastAsia="es-ES"/>
        </w:rPr>
        <w:t>bra pública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D91C2C">
        <w:rPr>
          <w:rFonts w:ascii="Arial" w:eastAsia="Times New Roman" w:hAnsi="Arial" w:cs="Times New Roman"/>
          <w:sz w:val="20"/>
          <w:szCs w:val="20"/>
          <w:lang w:val="es-ES" w:eastAsia="es-ES"/>
        </w:rPr>
        <w:t>en la modalidad de precios unitarios y tiempo determinado relativa a</w:t>
      </w:r>
      <w:r w:rsidR="003B7D1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3B7D1C" w:rsidRPr="003B7D1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 e instalación de una lona retráctil en la Dirección General de Justicia TV, Canal del Poder Judicial de la Federación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462C19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6CBCF" w14:textId="77777777" w:rsidR="00F554BA" w:rsidRDefault="00F554BA" w:rsidP="001D6CDD">
      <w:pPr>
        <w:spacing w:after="0" w:line="240" w:lineRule="auto"/>
      </w:pPr>
      <w:r>
        <w:separator/>
      </w:r>
    </w:p>
  </w:endnote>
  <w:endnote w:type="continuationSeparator" w:id="0">
    <w:p w14:paraId="225DA169" w14:textId="77777777" w:rsidR="00F554BA" w:rsidRDefault="00F554BA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637289F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>
      <w:rPr>
        <w:rFonts w:ascii="Arial" w:hAnsi="Arial" w:cs="Arial"/>
        <w:sz w:val="10"/>
        <w:szCs w:val="10"/>
        <w:lang w:val="pt-PT"/>
      </w:rPr>
      <w:t>IP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>
      <w:rPr>
        <w:rFonts w:ascii="Arial" w:hAnsi="Arial" w:cs="Arial"/>
        <w:sz w:val="10"/>
        <w:szCs w:val="10"/>
        <w:lang w:val="pt-PT"/>
      </w:rPr>
      <w:t>0</w:t>
    </w:r>
    <w:r w:rsidR="003B7D1C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E94F8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3B7D1C">
      <w:rPr>
        <w:rFonts w:ascii="Arial" w:hAnsi="Arial" w:cs="Arial"/>
        <w:sz w:val="10"/>
        <w:szCs w:val="10"/>
        <w:lang w:val="pt-PT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F4AD5" w14:textId="77777777" w:rsidR="00F554BA" w:rsidRDefault="00F554BA" w:rsidP="001D6CDD">
      <w:pPr>
        <w:spacing w:after="0" w:line="240" w:lineRule="auto"/>
      </w:pPr>
      <w:r>
        <w:separator/>
      </w:r>
    </w:p>
  </w:footnote>
  <w:footnote w:type="continuationSeparator" w:id="0">
    <w:p w14:paraId="53FD17E8" w14:textId="77777777" w:rsidR="00F554BA" w:rsidRDefault="00F554BA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74DC0" w14:textId="265CA8FD" w:rsidR="006725BF" w:rsidRPr="006725BF" w:rsidRDefault="006725BF" w:rsidP="006725B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6725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</w:t>
    </w:r>
    <w:r w:rsidR="007E20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  <w:r w:rsidRPr="006725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/2024</w:t>
    </w:r>
  </w:p>
  <w:p w14:paraId="7667B1B3" w14:textId="77777777" w:rsidR="002B030D" w:rsidRPr="002B030D" w:rsidRDefault="006725BF" w:rsidP="002B030D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</w:pPr>
    <w:r w:rsidRPr="006725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2B030D" w:rsidRPr="002B030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E INSTALACIÓN DE UNA LONA RETRÁCTIL EN LA </w:t>
    </w:r>
  </w:p>
  <w:p w14:paraId="5EAD9989" w14:textId="0319203C" w:rsidR="00153113" w:rsidRDefault="002B030D" w:rsidP="002B030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B030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DIRECCIÓN GENERAL DE JUSTICIA TV, CANAL DEL PODER JUDICIAL DE LA FEDERACIÓN</w:t>
    </w:r>
    <w:r w:rsidR="00153113"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4A7EAA0" w14:textId="77777777" w:rsidR="00440BAA" w:rsidRPr="00440BAA" w:rsidRDefault="00440BAA" w:rsidP="00440BAA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5965"/>
    <w:rsid w:val="001243C8"/>
    <w:rsid w:val="00153113"/>
    <w:rsid w:val="00153928"/>
    <w:rsid w:val="00155045"/>
    <w:rsid w:val="00156E20"/>
    <w:rsid w:val="00162A37"/>
    <w:rsid w:val="00164306"/>
    <w:rsid w:val="00166CA7"/>
    <w:rsid w:val="00173588"/>
    <w:rsid w:val="00173A60"/>
    <w:rsid w:val="001A1BDE"/>
    <w:rsid w:val="001A5C1C"/>
    <w:rsid w:val="001B0045"/>
    <w:rsid w:val="001C701B"/>
    <w:rsid w:val="001D217E"/>
    <w:rsid w:val="001D6CDD"/>
    <w:rsid w:val="001E6975"/>
    <w:rsid w:val="001F3E99"/>
    <w:rsid w:val="002000EA"/>
    <w:rsid w:val="00204C75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B030D"/>
    <w:rsid w:val="002E53F6"/>
    <w:rsid w:val="002F5F05"/>
    <w:rsid w:val="002F61A0"/>
    <w:rsid w:val="0033354E"/>
    <w:rsid w:val="003476A7"/>
    <w:rsid w:val="00360357"/>
    <w:rsid w:val="00362059"/>
    <w:rsid w:val="00390980"/>
    <w:rsid w:val="0039749A"/>
    <w:rsid w:val="003A4596"/>
    <w:rsid w:val="003B5239"/>
    <w:rsid w:val="003B6248"/>
    <w:rsid w:val="003B66E1"/>
    <w:rsid w:val="003B7D1C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725BF"/>
    <w:rsid w:val="00684A8D"/>
    <w:rsid w:val="006A0543"/>
    <w:rsid w:val="006B6454"/>
    <w:rsid w:val="006B70CA"/>
    <w:rsid w:val="006D4FE7"/>
    <w:rsid w:val="006F288D"/>
    <w:rsid w:val="006F5C91"/>
    <w:rsid w:val="00715AD7"/>
    <w:rsid w:val="007448E8"/>
    <w:rsid w:val="00757943"/>
    <w:rsid w:val="00777756"/>
    <w:rsid w:val="00780EB7"/>
    <w:rsid w:val="007823F6"/>
    <w:rsid w:val="007A0DFB"/>
    <w:rsid w:val="007C4149"/>
    <w:rsid w:val="007D5908"/>
    <w:rsid w:val="007E20F7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8F7E98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D0573"/>
    <w:rsid w:val="00BE0375"/>
    <w:rsid w:val="00BE769B"/>
    <w:rsid w:val="00C0043E"/>
    <w:rsid w:val="00C450D8"/>
    <w:rsid w:val="00C64B58"/>
    <w:rsid w:val="00C75DDC"/>
    <w:rsid w:val="00CB37F6"/>
    <w:rsid w:val="00CD216E"/>
    <w:rsid w:val="00CD47DD"/>
    <w:rsid w:val="00CE3E06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91C2C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94F89"/>
    <w:rsid w:val="00EB02C7"/>
    <w:rsid w:val="00EB1E92"/>
    <w:rsid w:val="00EC5DAE"/>
    <w:rsid w:val="00EC7FF0"/>
    <w:rsid w:val="00ED5AF2"/>
    <w:rsid w:val="00EE11ED"/>
    <w:rsid w:val="00EE2AC8"/>
    <w:rsid w:val="00EE2F1F"/>
    <w:rsid w:val="00F003AA"/>
    <w:rsid w:val="00F0241D"/>
    <w:rsid w:val="00F06FCC"/>
    <w:rsid w:val="00F22807"/>
    <w:rsid w:val="00F554BA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464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YAZMIN GUADALUPE TAPIA RODRIGUEZ</cp:lastModifiedBy>
  <cp:revision>17</cp:revision>
  <cp:lastPrinted>2019-03-28T18:53:00Z</cp:lastPrinted>
  <dcterms:created xsi:type="dcterms:W3CDTF">2023-10-16T16:39:00Z</dcterms:created>
  <dcterms:modified xsi:type="dcterms:W3CDTF">2024-08-17T00:22:00Z</dcterms:modified>
</cp:coreProperties>
</file>